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B7F9A">
        <w:rPr>
          <w:b/>
          <w:color w:val="000000"/>
          <w:sz w:val="28"/>
          <w:szCs w:val="28"/>
        </w:rPr>
        <w:t>Федеральным законом от 21.02.2019 № 12-ФЗ внесены изменения в Федеральный закон «</w:t>
      </w:r>
      <w:r w:rsidR="009B7F9A">
        <w:rPr>
          <w:b/>
          <w:color w:val="000000"/>
          <w:sz w:val="28"/>
          <w:szCs w:val="28"/>
        </w:rPr>
        <w:t>Об исполнительном производстве»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изменениям: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 xml:space="preserve">взыскателям предоставлено право самостоятельно </w:t>
      </w:r>
      <w:proofErr w:type="gramStart"/>
      <w:r w:rsidRPr="009B7F9A">
        <w:rPr>
          <w:color w:val="000000"/>
          <w:sz w:val="28"/>
          <w:szCs w:val="28"/>
        </w:rPr>
        <w:t>направлять</w:t>
      </w:r>
      <w:proofErr w:type="gramEnd"/>
      <w:r w:rsidRPr="009B7F9A">
        <w:rPr>
          <w:color w:val="000000"/>
          <w:sz w:val="28"/>
          <w:szCs w:val="28"/>
        </w:rPr>
        <w:t xml:space="preserve"> в банки или иные кредитные организации исполнительные документы о взыскании денежных средств или об их аресте;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лица, </w:t>
      </w:r>
      <w:r w:rsidR="005A5B5F" w:rsidRPr="009B7F9A">
        <w:rPr>
          <w:color w:val="000000"/>
          <w:sz w:val="28"/>
          <w:szCs w:val="28"/>
        </w:rPr>
        <w:t>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 (взыскание не может быть обращено на суммы возмещения вреда, компенсации пострадавшим в результате техногенных катастроф, в связи с уходом</w:t>
      </w:r>
      <w:proofErr w:type="gramEnd"/>
      <w:r w:rsidR="005A5B5F" w:rsidRPr="009B7F9A">
        <w:rPr>
          <w:color w:val="000000"/>
          <w:sz w:val="28"/>
          <w:szCs w:val="28"/>
        </w:rPr>
        <w:t xml:space="preserve"> за </w:t>
      </w:r>
      <w:proofErr w:type="gramStart"/>
      <w:r w:rsidR="005A5B5F" w:rsidRPr="009B7F9A">
        <w:rPr>
          <w:color w:val="000000"/>
          <w:sz w:val="28"/>
          <w:szCs w:val="28"/>
        </w:rPr>
        <w:t>нетрудоспособными</w:t>
      </w:r>
      <w:proofErr w:type="gramEnd"/>
      <w:r w:rsidR="005A5B5F" w:rsidRPr="009B7F9A">
        <w:rPr>
          <w:color w:val="000000"/>
          <w:sz w:val="28"/>
          <w:szCs w:val="28"/>
        </w:rPr>
        <w:t>, расходы на командировку, суммы, выплачиваемые в связи с рождением ребенка, материнский капитал</w:t>
      </w:r>
      <w:r>
        <w:rPr>
          <w:color w:val="000000"/>
          <w:sz w:val="28"/>
          <w:szCs w:val="28"/>
        </w:rPr>
        <w:t xml:space="preserve"> и другие);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</w:t>
      </w:r>
      <w:r w:rsidR="009B7F9A">
        <w:rPr>
          <w:color w:val="000000"/>
          <w:sz w:val="28"/>
          <w:szCs w:val="28"/>
        </w:rPr>
        <w:t>о согласованию с Банком России;</w:t>
      </w:r>
    </w:p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Изменения вступят в силу с 1 июня 2020 года.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P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                                                                              Л.Н. Шафеева</w:t>
      </w:r>
    </w:p>
    <w:p w:rsidR="00F34688" w:rsidRDefault="00F34688"/>
    <w:sectPr w:rsidR="00F34688" w:rsidSect="009B7F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5F"/>
    <w:rsid w:val="00481A6C"/>
    <w:rsid w:val="005A5B5F"/>
    <w:rsid w:val="009B7F9A"/>
    <w:rsid w:val="00F34688"/>
    <w:rsid w:val="00F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Семеновск</cp:lastModifiedBy>
  <cp:revision>2</cp:revision>
  <dcterms:created xsi:type="dcterms:W3CDTF">2019-12-04T20:04:00Z</dcterms:created>
  <dcterms:modified xsi:type="dcterms:W3CDTF">2019-12-04T20:04:00Z</dcterms:modified>
</cp:coreProperties>
</file>